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3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BE5052">
        <w:trPr>
          <w:trHeight w:val="1263"/>
        </w:trPr>
        <w:tc>
          <w:tcPr>
            <w:tcW w:w="10677" w:type="dxa"/>
            <w:gridSpan w:val="4"/>
            <w:vAlign w:val="center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885" w:type="dxa"/>
            <w:gridSpan w:val="2"/>
          </w:tcPr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8</w:t>
            </w:r>
          </w:p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проекту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закона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</w:p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</w:p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"</w:t>
            </w: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10</w:t>
            </w:r>
          </w:p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Закону</w:t>
            </w:r>
          </w:p>
          <w:p w:rsidR="00D13272" w:rsidRPr="00306842" w:rsidRDefault="00D13272" w:rsidP="00D1327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BE5052" w:rsidRDefault="00D13272" w:rsidP="00D13272">
            <w:pPr>
              <w:widowControl w:val="0"/>
              <w:rPr>
                <w:rFonts w:ascii="Arial" w:hAnsi="Arial" w:cs="Arial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от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17.12.2025 </w:t>
            </w:r>
            <w:r w:rsidRPr="00306842">
              <w:rPr>
                <w:rFonts w:ascii="Times New Roman"/>
                <w:color w:val="000000"/>
                <w:sz w:val="28"/>
              </w:rPr>
              <w:t>№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930-</w:t>
            </w:r>
            <w:r w:rsidRPr="00306842">
              <w:rPr>
                <w:rFonts w:ascii="Times New Roman"/>
                <w:color w:val="000000"/>
                <w:sz w:val="28"/>
              </w:rPr>
              <w:t>КЗ</w:t>
            </w:r>
          </w:p>
        </w:tc>
      </w:tr>
      <w:tr w:rsidR="00BE5052">
        <w:trPr>
          <w:trHeight w:val="560"/>
        </w:trPr>
        <w:tc>
          <w:tcPr>
            <w:tcW w:w="14562" w:type="dxa"/>
            <w:gridSpan w:val="6"/>
            <w:vAlign w:val="center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</w:tr>
      <w:tr w:rsidR="00BE5052">
        <w:trPr>
          <w:trHeight w:val="897"/>
        </w:trPr>
        <w:tc>
          <w:tcPr>
            <w:tcW w:w="14562" w:type="dxa"/>
            <w:gridSpan w:val="6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НАПРАВЛЯЕМЫХ НА ГОСУДАРСТВЕННУЮ ПОДДЕРЖКУ СЕМЬИ И ДЕТ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BE5052">
        <w:trPr>
          <w:trHeight w:val="484"/>
        </w:trPr>
        <w:tc>
          <w:tcPr>
            <w:tcW w:w="14562" w:type="dxa"/>
            <w:gridSpan w:val="6"/>
            <w:vAlign w:val="bottom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E5052">
        <w:trPr>
          <w:trHeight w:val="295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дом-</w:t>
            </w:r>
            <w:r>
              <w:rPr>
                <w:rFonts w:ascii="Times New Roman" w:hAnsi="Times New Roman" w:cs="Times New Roman"/>
                <w:color w:val="000000"/>
              </w:rPr>
              <w:br/>
              <w:t>ство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BE5052">
        <w:trPr>
          <w:trHeight w:val="353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BE5052" w:rsidRDefault="00BE5052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14563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BE5052">
        <w:trPr>
          <w:trHeight w:val="279"/>
          <w:tblHeader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здравоохранения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беременных женщин с сахарным диабетом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ризации и диспансерного </w:t>
            </w:r>
            <w:r>
              <w:rPr>
                <w:rFonts w:ascii="Times New Roman" w:hAnsi="Times New Roman" w:cs="Times New Roman"/>
                <w:color w:val="000000"/>
              </w:rPr>
              <w:t>наблюдения детского населения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неонатального и </w:t>
            </w:r>
            <w:r>
              <w:rPr>
                <w:rFonts w:ascii="Times New Roman" w:hAnsi="Times New Roman" w:cs="Times New Roman"/>
                <w:color w:val="000000"/>
              </w:rPr>
              <w:t>аудиологического скрининга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проведения пренатальной (дородовой) диагностики нарушений развития ребенка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детей и сопровождающих их лиц, беременных женщин в медицинские организации, расположенные за </w:t>
            </w:r>
            <w:r>
              <w:rPr>
                <w:rFonts w:ascii="Times New Roman" w:hAnsi="Times New Roman" w:cs="Times New Roman"/>
                <w:color w:val="000000"/>
              </w:rPr>
              <w:t>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</w:t>
            </w:r>
            <w:r>
              <w:rPr>
                <w:rFonts w:ascii="Times New Roman" w:hAnsi="Times New Roman" w:cs="Times New Roman"/>
                <w:color w:val="000000"/>
              </w:rPr>
              <w:t>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края "Развитие образования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58 361 779 426,43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60 874 839 557,21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61 708 880 126,72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46 635 614 380,45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47 225 547 631,88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49 106 806 382,17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</w:t>
            </w:r>
            <w:r>
              <w:rPr>
                <w:rFonts w:ascii="Times New Roman" w:hAnsi="Times New Roman" w:cs="Times New Roman"/>
                <w:color w:val="000000"/>
              </w:rPr>
              <w:t>краевого бюджета 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общеобразовательных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средствами обучения и воспитания для реализации учебных предметов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бесплатного горячего питания </w:t>
            </w:r>
            <w:r>
              <w:rPr>
                <w:rFonts w:ascii="Times New Roman" w:hAnsi="Times New Roman" w:cs="Times New Roman"/>
                <w:color w:val="000000"/>
              </w:rPr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1 659 125 277,16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1 617 688 918,35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1 554 170 411,04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</w:t>
            </w:r>
            <w:r>
              <w:rPr>
                <w:rFonts w:ascii="Times New Roman" w:hAnsi="Times New Roman" w:cs="Times New Roman"/>
                <w:color w:val="000000"/>
              </w:rPr>
              <w:t>роста субъектов Российской Федерации, входящих в состав Дальневосточного федерального округа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</w:t>
            </w:r>
            <w:r>
              <w:rPr>
                <w:rFonts w:ascii="Times New Roman" w:hAnsi="Times New Roman" w:cs="Times New Roman"/>
                <w:color w:val="000000"/>
              </w:rPr>
              <w:t> 330,00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ским фактором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644 666 846,16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1 080 324 736,73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1 030 870 466,67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</w:t>
            </w:r>
            <w:r>
              <w:rPr>
                <w:rFonts w:ascii="Times New Roman" w:hAnsi="Times New Roman" w:cs="Times New Roman"/>
                <w:color w:val="000000"/>
              </w:rPr>
              <w:t>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</w:t>
            </w:r>
            <w:r>
              <w:rPr>
                <w:rFonts w:ascii="Times New Roman" w:hAnsi="Times New Roman" w:cs="Times New Roman"/>
                <w:color w:val="000000"/>
              </w:rPr>
              <w:t>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>
              <w:rPr>
                <w:rFonts w:ascii="Times New Roman" w:hAnsi="Times New Roman" w:cs="Times New Roman"/>
                <w:color w:val="000000"/>
              </w:rPr>
              <w:t>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дошкольным образовательным организациям на во</w:t>
            </w:r>
            <w:r>
              <w:rPr>
                <w:rFonts w:ascii="Times New Roman" w:hAnsi="Times New Roman" w:cs="Times New Roman"/>
                <w:color w:val="000000"/>
              </w:rPr>
              <w:t>змещение затрат, связанных с предоставлением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муниципальных образований Приморского края, направленных на возмещение расходов частных дошкольных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</w:t>
            </w:r>
            <w:r>
              <w:rPr>
                <w:rFonts w:ascii="Times New Roman" w:hAnsi="Times New Roman" w:cs="Times New Roman"/>
                <w:color w:val="000000"/>
              </w:rPr>
              <w:t>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зданий муниципальных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организаций, оказывающих услуги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47 074 074,21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</w:t>
            </w:r>
            <w:r>
              <w:rPr>
                <w:rFonts w:ascii="Times New Roman" w:hAnsi="Times New Roman" w:cs="Times New Roman"/>
                <w:color w:val="000000"/>
              </w:rPr>
              <w:t>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разования)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</w:t>
            </w:r>
            <w:r>
              <w:rPr>
                <w:rFonts w:ascii="Times New Roman" w:hAnsi="Times New Roman" w:cs="Times New Roman"/>
                <w:color w:val="000000"/>
              </w:rPr>
              <w:t>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143 587 200,00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</w:t>
            </w:r>
            <w:r>
              <w:rPr>
                <w:rFonts w:ascii="Times New Roman" w:hAnsi="Times New Roman" w:cs="Times New Roman"/>
                <w:color w:val="000000"/>
              </w:rPr>
              <w:t>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17 997 530,67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294 424 000,00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Приморского края (за исключением организации </w:t>
            </w:r>
            <w:r>
              <w:rPr>
                <w:rFonts w:ascii="Times New Roman" w:hAnsi="Times New Roman" w:cs="Times New Roman"/>
                <w:color w:val="000000"/>
              </w:rPr>
              <w:t>отдыха детей в каникулярное время)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"Учебно-методический центр военно-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патриотического воспитания молодёжи "Авангард" ДОСААФ России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76 918</w:t>
            </w:r>
            <w:r>
              <w:rPr>
                <w:rFonts w:ascii="Times New Roman" w:hAnsi="Times New Roman" w:cs="Times New Roman"/>
                <w:color w:val="000000"/>
              </w:rPr>
              <w:t>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27 700 240,00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ежемесячной денежной выплаты победителям конкурса реализации молодежных инициатив (проектов) в </w:t>
            </w:r>
            <w:r>
              <w:rPr>
                <w:rFonts w:ascii="Times New Roman" w:hAnsi="Times New Roman" w:cs="Times New Roman"/>
                <w:color w:val="000000"/>
              </w:rPr>
              <w:t>органах исполнительной власти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5 021 382 252,52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7 564 249 469,35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6 223 478 217,51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</w:t>
            </w:r>
            <w:r>
              <w:rPr>
                <w:rFonts w:ascii="Times New Roman" w:hAnsi="Times New Roman" w:cs="Times New Roman"/>
                <w:color w:val="000000"/>
              </w:rPr>
              <w:t>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1 889 722 580,00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населенных пунктах с объективно выявленной </w:t>
            </w:r>
            <w:r>
              <w:rPr>
                <w:rFonts w:ascii="Times New Roman" w:hAnsi="Times New Roman" w:cs="Times New Roman"/>
                <w:color w:val="000000"/>
              </w:rPr>
              <w:t>потребностью инфраструктуры (зданий) школ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</w:t>
            </w:r>
            <w:r>
              <w:rPr>
                <w:rFonts w:ascii="Times New Roman" w:hAnsi="Times New Roman" w:cs="Times New Roman"/>
                <w:color w:val="000000"/>
              </w:rPr>
              <w:t>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410 589 540,00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2 113 023 788,27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3 712 313 831,74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6 675 874 003,46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6 079 010 405,98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6 372 563 477,04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</w:t>
            </w:r>
            <w:r>
              <w:rPr>
                <w:rFonts w:ascii="Times New Roman" w:hAnsi="Times New Roman" w:cs="Times New Roman"/>
                <w:color w:val="000000"/>
              </w:rPr>
              <w:t>х в ключевых отраслях экономики (12 мастерских в 2026 году))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</w:t>
            </w:r>
            <w:r>
              <w:rPr>
                <w:rFonts w:ascii="Times New Roman" w:hAnsi="Times New Roman" w:cs="Times New Roman"/>
                <w:color w:val="000000"/>
              </w:rPr>
              <w:t>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из краевого бюджета грантов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1 353 102 791,00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872 750 646,14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887 995 152,92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денежного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поощрения победителям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</w:t>
            </w:r>
            <w:r>
              <w:rPr>
                <w:rFonts w:ascii="Times New Roman" w:hAnsi="Times New Roman" w:cs="Times New Roman"/>
                <w:color w:val="000000"/>
              </w:rPr>
              <w:t>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Правительства Приморского края выпускникам школ, получившим 200 баллов по единому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 экзамену и поступившим в высшие учебные заведения Приморского края по приоритетным специальностям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"Социальная поддержка населения Приморск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13 615 431 586,80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10 919 705 356,38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11 441 613 663,76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548 995 534,00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589 021 373,00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612 203 701,00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 образовательную деятельность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труда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12 976 533 452,80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10 330 683 983,38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10 829 409 962,76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</w:t>
            </w:r>
            <w:r>
              <w:rPr>
                <w:rFonts w:ascii="Times New Roman" w:hAnsi="Times New Roman" w:cs="Times New Roman"/>
                <w:color w:val="000000"/>
              </w:rPr>
              <w:t>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Единовременная денежная выплата на </w:t>
            </w:r>
            <w:r>
              <w:rPr>
                <w:rFonts w:ascii="Times New Roman" w:hAnsi="Times New Roman" w:cs="Times New Roman"/>
                <w:color w:val="000000"/>
              </w:rPr>
              <w:t>улучшение жилищных условий в 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283 277 034,30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</w:t>
            </w:r>
            <w:r>
              <w:rPr>
                <w:rFonts w:ascii="Times New Roman" w:hAnsi="Times New Roman" w:cs="Times New Roman"/>
                <w:color w:val="000000"/>
              </w:rPr>
              <w:t xml:space="preserve">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</w:t>
            </w:r>
            <w:r>
              <w:rPr>
                <w:rFonts w:ascii="Times New Roman" w:hAnsi="Times New Roman" w:cs="Times New Roman"/>
                <w:color w:val="000000"/>
              </w:rPr>
              <w:t>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ежегодных денежных выплат на детей из </w:t>
            </w:r>
            <w:r>
              <w:rPr>
                <w:rFonts w:ascii="Times New Roman" w:hAnsi="Times New Roman" w:cs="Times New Roman"/>
                <w:color w:val="000000"/>
              </w:rPr>
              <w:t>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226 808 380,00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470 107 116,00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регионального материнского (семейного) </w:t>
            </w:r>
            <w:r>
              <w:rPr>
                <w:rFonts w:ascii="Times New Roman" w:hAnsi="Times New Roman" w:cs="Times New Roman"/>
                <w:color w:val="000000"/>
              </w:rPr>
              <w:t>капитала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семьям на </w:t>
            </w:r>
            <w:r>
              <w:rPr>
                <w:rFonts w:ascii="Times New Roman" w:hAnsi="Times New Roman" w:cs="Times New Roman"/>
                <w:color w:val="000000"/>
              </w:rPr>
              <w:t>приобретение или 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улучшении жилищных условий, на территории Примор</w:t>
            </w:r>
            <w:r>
              <w:rPr>
                <w:rFonts w:ascii="Times New Roman" w:hAnsi="Times New Roman" w:cs="Times New Roman"/>
                <w:color w:val="000000"/>
              </w:rPr>
              <w:t>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158 695 895,39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</w:t>
            </w:r>
            <w:r>
              <w:rPr>
                <w:rFonts w:ascii="Times New Roman" w:hAnsi="Times New Roman" w:cs="Times New Roman"/>
                <w:color w:val="000000"/>
              </w:rPr>
              <w:t>мам) (Осу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</w:t>
            </w:r>
            <w:r>
              <w:rPr>
                <w:rFonts w:ascii="Times New Roman" w:hAnsi="Times New Roman" w:cs="Times New Roman"/>
                <w:color w:val="000000"/>
              </w:rPr>
              <w:t>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отдыха и оздоровления отдельных категорий детей и подростков, нуждающихся в специальном сопровождении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</w:t>
            </w:r>
            <w:r>
              <w:rPr>
                <w:rFonts w:ascii="Times New Roman" w:hAnsi="Times New Roman" w:cs="Times New Roman"/>
                <w:color w:val="000000"/>
              </w:rPr>
              <w:t>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детей, оставшихся без попечения родителей, и лиц, принявших на </w:t>
            </w:r>
            <w:r>
              <w:rPr>
                <w:rFonts w:ascii="Times New Roman" w:hAnsi="Times New Roman" w:cs="Times New Roman"/>
                <w:color w:val="000000"/>
              </w:rPr>
              <w:t>воспитание в семью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бюджету Фонда пенсионного и социального страхования Российской Федерации на выплату ежемесячного пособия в связи с </w:t>
            </w:r>
            <w:r>
              <w:rPr>
                <w:rFonts w:ascii="Times New Roman" w:hAnsi="Times New Roman" w:cs="Times New Roman"/>
                <w:color w:val="000000"/>
              </w:rPr>
              <w:t>рождением и воспитанием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</w:t>
            </w:r>
            <w:r>
              <w:rPr>
                <w:rFonts w:ascii="Times New Roman" w:hAnsi="Times New Roman" w:cs="Times New Roman"/>
                <w:color w:val="000000"/>
              </w:rPr>
              <w:t>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получателям региональной социальной доплаты к пенсии, не достигшим возраста 18 лет, а также детям, обучающимся по очной форме обучения и осуществляющим трудовую деятельность в свободное от учебы </w:t>
            </w:r>
            <w:r>
              <w:rPr>
                <w:rFonts w:ascii="Times New Roman" w:hAnsi="Times New Roman" w:cs="Times New Roman"/>
                <w:color w:val="000000"/>
              </w:rPr>
              <w:t>время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горий граждан, в том числе погибших (умерших)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на </w:t>
            </w:r>
            <w:r>
              <w:rPr>
                <w:rFonts w:ascii="Times New Roman" w:hAnsi="Times New Roman" w:cs="Times New Roman"/>
                <w:color w:val="000000"/>
              </w:rPr>
              <w:t>компенсацию части расходов по уплате процентов по ипотечным жилищным кредитам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Компенсации расходов по договору найма (поднайма) жилого помещения лиц из числа детей-сирот и детей, оставшихся без попечения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приемным семьям, жилые помещения которых признаны </w:t>
            </w:r>
            <w:r>
              <w:rPr>
                <w:rFonts w:ascii="Times New Roman" w:hAnsi="Times New Roman" w:cs="Times New Roman"/>
                <w:color w:val="000000"/>
              </w:rPr>
              <w:t>непригодными для проживания в результате пожара на территории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на приобретение жилого помещения (в том числе путем заключения договора участия в долевом строительстве мног</w:t>
            </w:r>
            <w:r>
              <w:rPr>
                <w:rFonts w:ascii="Times New Roman" w:hAnsi="Times New Roman" w:cs="Times New Roman"/>
                <w:color w:val="000000"/>
              </w:rPr>
              <w:t>оквартирного дома и (или) иного объекта недвижимости) на территории 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</w:t>
            </w:r>
            <w:r>
              <w:rPr>
                <w:rFonts w:ascii="Times New Roman" w:hAnsi="Times New Roman" w:cs="Times New Roman"/>
                <w:color w:val="000000"/>
              </w:rPr>
              <w:t>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2 216 049 629,04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социально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детства, на возмещение фактически произведенных расходов по оплате коммунальных услуг за помещение, ис</w:t>
            </w:r>
            <w:r>
              <w:rPr>
                <w:rFonts w:ascii="Times New Roman" w:hAnsi="Times New Roman" w:cs="Times New Roman"/>
                <w:color w:val="000000"/>
              </w:rPr>
              <w:t>пользуемое организацией для оказания услуг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1 358 249 169,85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Министерство имущественных и земельных отношений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имеющим трех и более детей, иной меры социальной поддержки в </w:t>
            </w:r>
            <w:r>
              <w:rPr>
                <w:rFonts w:ascii="Times New Roman" w:hAnsi="Times New Roman" w:cs="Times New Roman"/>
                <w:color w:val="000000"/>
              </w:rPr>
              <w:t>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809 459 146,15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809 459 146,15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</w:t>
            </w:r>
            <w:r>
              <w:rPr>
                <w:rFonts w:ascii="Times New Roman" w:hAnsi="Times New Roman" w:cs="Times New Roman"/>
                <w:color w:val="000000"/>
              </w:rPr>
              <w:t>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(оснащение образовательных организаций в сфере культуры (детские школы </w:t>
            </w:r>
            <w:r>
              <w:rPr>
                <w:rFonts w:ascii="Times New Roman" w:hAnsi="Times New Roman" w:cs="Times New Roman"/>
                <w:color w:val="000000"/>
              </w:rPr>
              <w:t>искусств и училища) музыкальными инструментами, оборудованием и учебными материалами)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творческой деятельности и (или) укрепление материально-технической базы детских и кукольных театров, а также театров,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 в населенных пунктах с численностью населения до 300 тысяч человек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690 560 430,44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735 010 496,22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778 664 643,28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84 474 139,36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де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тей в сфере культуры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1 262 640 108,76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805 986 205,60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797 186 805,60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629 149 000,00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623 662 800,00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616 227 400,00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111 057 537,11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384 299 705,60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182 323 405,60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180 959 405,60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(усыновлении)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Приморского края "Развитие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физической культуры и спорта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380 756 868,55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380 756 868,55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203 817 469,35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216 206 630,92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228 376 099,88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123 356 977,44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9 945 681,86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111 134 732,65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133 522 488,52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</w:t>
            </w:r>
            <w:r>
              <w:rPr>
                <w:rFonts w:ascii="Times New Roman" w:hAnsi="Times New Roman" w:cs="Times New Roman"/>
                <w:color w:val="000000"/>
              </w:rPr>
              <w:t>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9 945 681,86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образовательных организаций планшетными компьютерами для работы учителей с </w:t>
            </w:r>
            <w:r>
              <w:rPr>
                <w:rFonts w:ascii="Times New Roman" w:hAnsi="Times New Roman" w:cs="Times New Roman"/>
                <w:color w:val="000000"/>
              </w:rPr>
              <w:t>электронными журналами и электронным образовательным контентом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5 189 206,62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19 502 297,43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</w:t>
            </w:r>
            <w:r>
              <w:rPr>
                <w:rFonts w:ascii="Times New Roman" w:hAnsi="Times New Roman" w:cs="Times New Roman"/>
                <w:color w:val="000000"/>
              </w:rPr>
              <w:t>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5 189 206,62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комплексного развития сельских территорий (строительство и реконструкция (модернизация), капитальный ремонт объектов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или муниципальных дошкольных образовательных организаций)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труда и 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физической культуры и спорта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BE5052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BE5052">
        <w:trPr>
          <w:trHeight w:val="288"/>
        </w:trPr>
        <w:tc>
          <w:tcPr>
            <w:tcW w:w="8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76 001 189 198,15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75 188 879 946,34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76 647 410 962,87</w:t>
            </w:r>
          </w:p>
        </w:tc>
      </w:tr>
      <w:tr w:rsidR="00BE5052">
        <w:trPr>
          <w:trHeight w:val="288"/>
        </w:trPr>
        <w:tc>
          <w:tcPr>
            <w:tcW w:w="14562" w:type="dxa"/>
            <w:gridSpan w:val="6"/>
            <w:vAlign w:val="center"/>
          </w:tcPr>
          <w:p w:rsidR="00BE5052" w:rsidRDefault="00D1327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BE5052">
        <w:trPr>
          <w:trHeight w:val="50"/>
        </w:trPr>
        <w:tc>
          <w:tcPr>
            <w:tcW w:w="6521" w:type="dxa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BE5052" w:rsidRDefault="00BE5052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BE5052" w:rsidRDefault="00BE5052">
      <w:pPr>
        <w:widowControl w:val="0"/>
        <w:rPr>
          <w:rFonts w:ascii="Arial" w:hAnsi="Arial" w:cs="Arial"/>
          <w:sz w:val="2"/>
          <w:szCs w:val="2"/>
        </w:rPr>
      </w:pPr>
    </w:p>
    <w:sectPr w:rsidR="00BE5052" w:rsidSect="00D13272">
      <w:headerReference w:type="even" r:id="rId6"/>
      <w:headerReference w:type="default" r:id="rId7"/>
      <w:headerReference w:type="first" r:id="rId8"/>
      <w:pgSz w:w="16901" w:h="11950" w:orient="landscape"/>
      <w:pgMar w:top="1134" w:right="1134" w:bottom="850" w:left="1134" w:header="720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13272">
      <w:r>
        <w:separator/>
      </w:r>
    </w:p>
  </w:endnote>
  <w:endnote w:type="continuationSeparator" w:id="0">
    <w:p w:rsidR="00000000" w:rsidRDefault="00D1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13272">
      <w:r>
        <w:separator/>
      </w:r>
    </w:p>
  </w:footnote>
  <w:footnote w:type="continuationSeparator" w:id="0">
    <w:p w:rsidR="00000000" w:rsidRDefault="00D13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052" w:rsidRDefault="00BE505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052" w:rsidRDefault="00D13272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 xml:space="preserve"> PAGE 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052" w:rsidRDefault="00BE505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1"/>
  </w:compat>
  <w:rsids>
    <w:rsidRoot w:val="00BE5052"/>
    <w:rsid w:val="00BE5052"/>
    <w:rsid w:val="00D1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2C103"/>
  <w15:docId w15:val="{FFED439B-5107-40BB-B03F-2ACBB800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HeaderandFooter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DejaVu San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mpd="sng" algn="ctr">
          <a:prstDash val="solid"/>
        </a:ln>
        <a:ln w="25400" cmpd="sng" algn="ctr">
          <a:prstDash val="solid"/>
        </a:ln>
        <a:ln w="38100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4615</Words>
  <Characters>26308</Characters>
  <Application>Microsoft Office Word</Application>
  <DocSecurity>0</DocSecurity>
  <Lines>219</Lines>
  <Paragraphs>61</Paragraphs>
  <ScaleCrop>false</ScaleCrop>
  <Company>APK</Company>
  <LinksUpToDate>false</LinksUpToDate>
  <CharactersWithSpaces>30862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dc:description/>
  <cp:lastModifiedBy>Агапова Екатерина Алексеевна</cp:lastModifiedBy>
  <cp:revision>2</cp:revision>
  <dcterms:created xsi:type="dcterms:W3CDTF">2026-02-04T09:09:00Z</dcterms:created>
  <dcterms:modified xsi:type="dcterms:W3CDTF">2026-02-04T10:23:00Z</dcterms:modified>
  <dc:language>ru-RU</dc:language>
</cp:coreProperties>
</file>